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C4A87" w14:textId="77777777" w:rsidR="00294B94" w:rsidRDefault="00294B94" w:rsidP="00534C4D">
      <w:pPr>
        <w:pStyle w:val="NBSheading"/>
        <w:tabs>
          <w:tab w:val="clear" w:pos="680"/>
          <w:tab w:val="left" w:pos="720"/>
        </w:tabs>
        <w:ind w:left="0" w:firstLine="0"/>
      </w:pPr>
      <w:r>
        <w:t>J40</w:t>
      </w:r>
      <w:r>
        <w:tab/>
        <w:t>FLEXIBLE SHEET TANKING / DAMP PROOFING</w:t>
      </w:r>
    </w:p>
    <w:p w14:paraId="5D23EDBD" w14:textId="77777777" w:rsidR="00633BE3" w:rsidRDefault="00633BE3" w:rsidP="00534C4D">
      <w:pPr>
        <w:pStyle w:val="NBSheading"/>
        <w:tabs>
          <w:tab w:val="clear" w:pos="680"/>
          <w:tab w:val="left" w:pos="720"/>
        </w:tabs>
        <w:ind w:left="0" w:firstLine="0"/>
      </w:pPr>
    </w:p>
    <w:p w14:paraId="46645D8D" w14:textId="77777777" w:rsidR="00294B94" w:rsidRDefault="00294B94" w:rsidP="008C6A14">
      <w:pPr>
        <w:pStyle w:val="NBSclause"/>
        <w:tabs>
          <w:tab w:val="clear" w:pos="680"/>
          <w:tab w:val="left" w:pos="720"/>
        </w:tabs>
      </w:pPr>
      <w:r>
        <w:tab/>
      </w:r>
      <w:r>
        <w:tab/>
        <w:t>To be read with Preliminaries / General conditions.</w:t>
      </w:r>
    </w:p>
    <w:p w14:paraId="1365C7A9" w14:textId="77777777" w:rsidR="00294B94" w:rsidRDefault="00294B94">
      <w:pPr>
        <w:pStyle w:val="NBSclause"/>
        <w:tabs>
          <w:tab w:val="clear" w:pos="680"/>
          <w:tab w:val="left" w:pos="720"/>
        </w:tabs>
      </w:pPr>
    </w:p>
    <w:p w14:paraId="42A96547" w14:textId="77777777" w:rsidR="00294B94" w:rsidRDefault="00294B94">
      <w:pPr>
        <w:pStyle w:val="NBSheading"/>
        <w:tabs>
          <w:tab w:val="clear" w:pos="680"/>
          <w:tab w:val="left" w:pos="720"/>
        </w:tabs>
      </w:pPr>
      <w:r>
        <w:tab/>
      </w:r>
      <w:r>
        <w:tab/>
        <w:t>TYPES OF TANKING / DAMP PROOFING</w:t>
      </w:r>
    </w:p>
    <w:p w14:paraId="779F282F" w14:textId="77777777" w:rsidR="00294B94" w:rsidRDefault="00294B94">
      <w:pPr>
        <w:pStyle w:val="NBSheading"/>
        <w:tabs>
          <w:tab w:val="clear" w:pos="680"/>
          <w:tab w:val="left" w:pos="720"/>
        </w:tabs>
        <w:ind w:left="0" w:firstLine="0"/>
      </w:pPr>
    </w:p>
    <w:p w14:paraId="2FD599A6" w14:textId="77777777" w:rsidR="00294B94" w:rsidRDefault="00294B94">
      <w:pPr>
        <w:pStyle w:val="NBSclause"/>
        <w:tabs>
          <w:tab w:val="clear" w:pos="680"/>
          <w:tab w:val="left" w:pos="720"/>
        </w:tabs>
        <w:ind w:left="720"/>
      </w:pPr>
      <w:r>
        <w:rPr>
          <w:vanish/>
        </w:rPr>
        <w:t>J40/</w:t>
      </w:r>
      <w:r>
        <w:t>295</w:t>
      </w:r>
      <w:r w:rsidR="005E12D6">
        <w:t xml:space="preserve"> </w:t>
      </w:r>
      <w:r>
        <w:tab/>
        <w:t xml:space="preserve">GEOCOMPOSITE </w:t>
      </w:r>
      <w:r w:rsidR="001A6FB8">
        <w:t xml:space="preserve">STUDDED CAVITY </w:t>
      </w:r>
      <w:r>
        <w:t>DRAINAGE / VENTING MEMBRANE</w:t>
      </w:r>
    </w:p>
    <w:p w14:paraId="30743179" w14:textId="77777777" w:rsidR="005B55FB" w:rsidRDefault="005B55FB" w:rsidP="00534C4D">
      <w:pPr>
        <w:pStyle w:val="NBSclause"/>
        <w:numPr>
          <w:ilvl w:val="0"/>
          <w:numId w:val="8"/>
        </w:numPr>
      </w:pPr>
      <w:r>
        <w:t xml:space="preserve">Substrate : </w:t>
      </w:r>
    </w:p>
    <w:p w14:paraId="749AC353" w14:textId="77777777" w:rsidR="00967C16" w:rsidRPr="00967C16" w:rsidRDefault="00294B94" w:rsidP="00967C16">
      <w:pPr>
        <w:pStyle w:val="NBSclause"/>
        <w:numPr>
          <w:ilvl w:val="0"/>
          <w:numId w:val="8"/>
        </w:numPr>
        <w:tabs>
          <w:tab w:val="left" w:pos="284"/>
        </w:tabs>
        <w:rPr>
          <w:bCs/>
        </w:rPr>
      </w:pPr>
      <w:r>
        <w:t>Manufacturer</w:t>
      </w:r>
      <w:r w:rsidR="00F9509E">
        <w:t xml:space="preserve"> :</w:t>
      </w:r>
      <w:r>
        <w:rPr>
          <w:bCs/>
        </w:rPr>
        <w:t xml:space="preserve"> </w:t>
      </w:r>
      <w:r w:rsidR="00967C16" w:rsidRPr="00967C16">
        <w:rPr>
          <w:bCs/>
        </w:rPr>
        <w:t>RIW Ltd, 487/488 Ipswich Road, Slough, Berkshire SL1 4EQ</w:t>
      </w:r>
    </w:p>
    <w:p w14:paraId="70443538" w14:textId="77777777" w:rsidR="00967C16" w:rsidRPr="00F9509E" w:rsidRDefault="00967C16" w:rsidP="00F9509E">
      <w:pPr>
        <w:pStyle w:val="NBSclause"/>
        <w:tabs>
          <w:tab w:val="clear" w:pos="680"/>
          <w:tab w:val="left" w:pos="284"/>
        </w:tabs>
        <w:ind w:left="674" w:firstLine="0"/>
        <w:rPr>
          <w:bCs/>
          <w:lang w:val="pt-BR"/>
        </w:rPr>
      </w:pPr>
      <w:r w:rsidRPr="00967C16">
        <w:rPr>
          <w:bCs/>
        </w:rPr>
        <w:tab/>
      </w:r>
      <w:r w:rsidRPr="00967C16">
        <w:rPr>
          <w:bCs/>
        </w:rPr>
        <w:tab/>
      </w:r>
      <w:r w:rsidRPr="00967C16">
        <w:rPr>
          <w:bCs/>
        </w:rPr>
        <w:tab/>
      </w:r>
      <w:proofErr w:type="spellStart"/>
      <w:r w:rsidRPr="00F9509E">
        <w:rPr>
          <w:bCs/>
          <w:lang w:val="pt-BR"/>
        </w:rPr>
        <w:t>Tel</w:t>
      </w:r>
      <w:proofErr w:type="spellEnd"/>
      <w:r w:rsidRPr="00F9509E">
        <w:rPr>
          <w:bCs/>
          <w:lang w:val="pt-BR"/>
        </w:rPr>
        <w:t xml:space="preserve"> : +44 1753 944200</w:t>
      </w:r>
    </w:p>
    <w:p w14:paraId="03BA9F1B" w14:textId="77777777" w:rsidR="00F9509E" w:rsidRPr="00F9509E" w:rsidRDefault="004E0C11" w:rsidP="00F9509E">
      <w:pPr>
        <w:pStyle w:val="NBSclause"/>
        <w:tabs>
          <w:tab w:val="clear" w:pos="680"/>
          <w:tab w:val="left" w:pos="284"/>
        </w:tabs>
        <w:ind w:left="674" w:firstLine="0"/>
        <w:rPr>
          <w:lang w:val="pt-BR"/>
        </w:rPr>
      </w:pPr>
      <w:r w:rsidRPr="00F9509E">
        <w:rPr>
          <w:rFonts w:eastAsia="Calibri" w:cs="Arial"/>
          <w:color w:val="000000"/>
          <w:szCs w:val="22"/>
          <w:lang w:val="pt-BR"/>
        </w:rPr>
        <w:tab/>
      </w:r>
      <w:r w:rsidRPr="00F9509E">
        <w:rPr>
          <w:rFonts w:eastAsia="Calibri" w:cs="Arial"/>
          <w:color w:val="000000"/>
          <w:szCs w:val="22"/>
          <w:lang w:val="pt-BR"/>
        </w:rPr>
        <w:tab/>
      </w:r>
      <w:r w:rsidRPr="00F9509E">
        <w:rPr>
          <w:rFonts w:eastAsia="Calibri" w:cs="Arial"/>
          <w:color w:val="000000"/>
          <w:szCs w:val="22"/>
          <w:lang w:val="pt-BR"/>
        </w:rPr>
        <w:tab/>
        <w:t xml:space="preserve">E-mail : </w:t>
      </w:r>
      <w:hyperlink r:id="rId10" w:history="1">
        <w:r w:rsidRPr="00F9509E">
          <w:rPr>
            <w:rStyle w:val="Hyperlink"/>
            <w:rFonts w:eastAsia="Calibri" w:cs="Arial"/>
            <w:szCs w:val="22"/>
            <w:lang w:val="pt-BR"/>
          </w:rPr>
          <w:t>technical@riw.co.uk</w:t>
        </w:r>
      </w:hyperlink>
      <w:r w:rsidRPr="00F9509E">
        <w:rPr>
          <w:rFonts w:eastAsia="Calibri" w:cs="Arial"/>
          <w:szCs w:val="22"/>
          <w:lang w:val="pt-BR"/>
        </w:rPr>
        <w:t xml:space="preserve"> </w:t>
      </w:r>
    </w:p>
    <w:p w14:paraId="297688BB" w14:textId="77777777" w:rsidR="004E0C11" w:rsidRDefault="00F9509E" w:rsidP="00F9509E">
      <w:pPr>
        <w:pStyle w:val="NBSclause"/>
        <w:tabs>
          <w:tab w:val="clear" w:pos="680"/>
          <w:tab w:val="left" w:pos="284"/>
        </w:tabs>
        <w:ind w:left="674" w:firstLine="0"/>
      </w:pPr>
      <w:r>
        <w:rPr>
          <w:rFonts w:eastAsia="Calibri" w:cs="Arial"/>
          <w:color w:val="000000"/>
          <w:szCs w:val="22"/>
          <w:lang w:val="en-GB"/>
        </w:rPr>
        <w:tab/>
      </w:r>
      <w:r>
        <w:rPr>
          <w:rFonts w:eastAsia="Calibri" w:cs="Arial"/>
          <w:color w:val="000000"/>
          <w:szCs w:val="22"/>
          <w:lang w:val="en-GB"/>
        </w:rPr>
        <w:tab/>
      </w:r>
      <w:r>
        <w:rPr>
          <w:rFonts w:eastAsia="Calibri" w:cs="Arial"/>
          <w:color w:val="000000"/>
          <w:szCs w:val="22"/>
          <w:lang w:val="en-GB"/>
        </w:rPr>
        <w:tab/>
      </w:r>
      <w:r w:rsidR="004E0C11" w:rsidRPr="008805E7">
        <w:rPr>
          <w:rFonts w:eastAsia="Calibri" w:cs="Arial"/>
          <w:color w:val="000000"/>
          <w:szCs w:val="22"/>
          <w:lang w:val="en-GB"/>
        </w:rPr>
        <w:t xml:space="preserve">Web : </w:t>
      </w:r>
      <w:hyperlink r:id="rId11" w:history="1">
        <w:r w:rsidR="004E0C11">
          <w:rPr>
            <w:rStyle w:val="Hyperlink"/>
            <w:rFonts w:eastAsia="Calibri" w:cs="Arial"/>
            <w:szCs w:val="22"/>
            <w:lang w:val="en-GB"/>
          </w:rPr>
          <w:t>www.riw.co.uk</w:t>
        </w:r>
      </w:hyperlink>
      <w:r w:rsidR="004E0C11">
        <w:rPr>
          <w:rFonts w:cs="Arial"/>
        </w:rPr>
        <w:tab/>
      </w:r>
    </w:p>
    <w:p w14:paraId="43683112" w14:textId="77777777" w:rsidR="001327E8" w:rsidRDefault="00294B94" w:rsidP="00F9509E">
      <w:pPr>
        <w:pStyle w:val="NBSclause"/>
        <w:numPr>
          <w:ilvl w:val="0"/>
          <w:numId w:val="9"/>
        </w:numPr>
        <w:tabs>
          <w:tab w:val="left" w:pos="993"/>
        </w:tabs>
      </w:pPr>
      <w:r>
        <w:t>Product reference : RIW Double Drain.</w:t>
      </w:r>
    </w:p>
    <w:p w14:paraId="0F2F4FCA" w14:textId="77777777" w:rsidR="00534C4D" w:rsidRDefault="005B55FB" w:rsidP="001327E8">
      <w:pPr>
        <w:pStyle w:val="NBSclause"/>
        <w:numPr>
          <w:ilvl w:val="0"/>
          <w:numId w:val="9"/>
        </w:numPr>
      </w:pPr>
      <w:r>
        <w:t xml:space="preserve">Stud </w:t>
      </w:r>
      <w:r w:rsidR="00294B94">
        <w:t>height : 8mm.</w:t>
      </w:r>
    </w:p>
    <w:p w14:paraId="2514C077" w14:textId="77777777" w:rsidR="00294B94" w:rsidRDefault="002E32C7" w:rsidP="00534C4D">
      <w:pPr>
        <w:pStyle w:val="NBSclause"/>
        <w:numPr>
          <w:ilvl w:val="0"/>
          <w:numId w:val="9"/>
        </w:numPr>
      </w:pPr>
      <w:r>
        <w:t>Fixing : RIW Adhesive Tape, unless noted otherwise.</w:t>
      </w:r>
    </w:p>
    <w:p w14:paraId="28286508" w14:textId="77777777" w:rsidR="005E12D6" w:rsidRDefault="005E12D6" w:rsidP="005E12D6">
      <w:pPr>
        <w:pStyle w:val="NBSclause"/>
        <w:tabs>
          <w:tab w:val="clear" w:pos="680"/>
          <w:tab w:val="center" w:pos="993"/>
        </w:tabs>
        <w:ind w:left="644" w:firstLine="0"/>
      </w:pPr>
      <w:r>
        <w:t>-</w:t>
      </w:r>
      <w:r>
        <w:tab/>
        <w:t xml:space="preserve">     Fixing </w:t>
      </w:r>
      <w:proofErr w:type="spellStart"/>
      <w:r>
        <w:t>centres</w:t>
      </w:r>
      <w:proofErr w:type="spellEnd"/>
      <w:r>
        <w:t xml:space="preserve"> : 200</w:t>
      </w:r>
      <w:r w:rsidR="00967C16">
        <w:t>0</w:t>
      </w:r>
      <w:r>
        <w:t>mm maximum.</w:t>
      </w:r>
      <w:r>
        <w:tab/>
      </w:r>
    </w:p>
    <w:p w14:paraId="30B8A88B" w14:textId="77777777" w:rsidR="00294B94" w:rsidRDefault="005B55FB" w:rsidP="00534C4D">
      <w:pPr>
        <w:pStyle w:val="NBSclause"/>
        <w:numPr>
          <w:ilvl w:val="0"/>
          <w:numId w:val="11"/>
        </w:numPr>
      </w:pPr>
      <w:r>
        <w:t>Joints</w:t>
      </w:r>
      <w:r w:rsidR="00534C4D">
        <w:t xml:space="preserve"> : Sepa</w:t>
      </w:r>
      <w:r w:rsidR="00294B94">
        <w:t>rate geotextile fabric from studded sheet, make overlapped joint and connect in accordance with manufacturer’s recommendations.</w:t>
      </w:r>
    </w:p>
    <w:p w14:paraId="37269EA9" w14:textId="77777777" w:rsidR="00294B94" w:rsidRDefault="00294B94" w:rsidP="00534C4D">
      <w:pPr>
        <w:pStyle w:val="NBSclause"/>
        <w:numPr>
          <w:ilvl w:val="0"/>
          <w:numId w:val="11"/>
        </w:numPr>
      </w:pPr>
      <w:r>
        <w:t>Exposed edges</w:t>
      </w:r>
      <w:r w:rsidR="00CE543C">
        <w:t xml:space="preserve"> and corners</w:t>
      </w:r>
      <w:r>
        <w:t xml:space="preserve"> : Seal with geotextile fabric to prevent silt entering the core.</w:t>
      </w:r>
    </w:p>
    <w:p w14:paraId="5FA17BC8" w14:textId="77777777" w:rsidR="00CE543C" w:rsidRDefault="00CE543C" w:rsidP="00534C4D">
      <w:pPr>
        <w:pStyle w:val="NBSclause"/>
        <w:numPr>
          <w:ilvl w:val="0"/>
          <w:numId w:val="11"/>
        </w:numPr>
      </w:pPr>
      <w:r>
        <w:t>Accessories : RIW Top Edging Strip.</w:t>
      </w:r>
    </w:p>
    <w:p w14:paraId="51167EF2" w14:textId="77777777" w:rsidR="00294B94" w:rsidRDefault="00294B94">
      <w:pPr>
        <w:pStyle w:val="NBSclause"/>
        <w:tabs>
          <w:tab w:val="left" w:pos="720"/>
        </w:tabs>
        <w:ind w:left="0" w:firstLine="0"/>
      </w:pPr>
    </w:p>
    <w:p w14:paraId="6710FB34" w14:textId="77777777" w:rsidR="00294B94" w:rsidRDefault="00294B94">
      <w:pPr>
        <w:pStyle w:val="NBSheading"/>
      </w:pPr>
      <w:r>
        <w:tab/>
      </w:r>
      <w:r>
        <w:tab/>
        <w:t>WORKMANSHIP</w:t>
      </w:r>
    </w:p>
    <w:p w14:paraId="1181EC4F" w14:textId="77777777" w:rsidR="00294B94" w:rsidRDefault="00294B94">
      <w:pPr>
        <w:pStyle w:val="NBSclause"/>
      </w:pPr>
    </w:p>
    <w:p w14:paraId="40535430" w14:textId="77777777" w:rsidR="00294B94" w:rsidRDefault="00294B94">
      <w:pPr>
        <w:pStyle w:val="NBSclause"/>
      </w:pPr>
      <w:r>
        <w:rPr>
          <w:vanish/>
        </w:rPr>
        <w:t>J40/</w:t>
      </w:r>
      <w:r>
        <w:t>310</w:t>
      </w:r>
      <w:r w:rsidR="005B55FB">
        <w:t xml:space="preserve"> A</w:t>
      </w:r>
      <w:r>
        <w:tab/>
        <w:t>WORKMANSHIP GENERALLY</w:t>
      </w:r>
    </w:p>
    <w:p w14:paraId="57D185D6" w14:textId="77777777" w:rsidR="005B55FB" w:rsidRDefault="00294B94" w:rsidP="00534C4D">
      <w:pPr>
        <w:pStyle w:val="NBSclause"/>
        <w:numPr>
          <w:ilvl w:val="0"/>
          <w:numId w:val="13"/>
        </w:numPr>
      </w:pPr>
      <w:r>
        <w:t>Condition of substrate</w:t>
      </w:r>
      <w:r w:rsidR="005B55FB">
        <w:t xml:space="preserve"> </w:t>
      </w:r>
      <w:r>
        <w:t xml:space="preserve">: </w:t>
      </w:r>
    </w:p>
    <w:p w14:paraId="1C0838C3" w14:textId="77777777" w:rsidR="0090498E" w:rsidRDefault="005B55FB" w:rsidP="005B55FB">
      <w:pPr>
        <w:pStyle w:val="NBSclause"/>
        <w:tabs>
          <w:tab w:val="left" w:pos="993"/>
        </w:tabs>
        <w:ind w:left="0" w:firstLine="0"/>
      </w:pPr>
      <w:r>
        <w:tab/>
      </w:r>
      <w:r>
        <w:tab/>
        <w:t xml:space="preserve">-   </w:t>
      </w:r>
      <w:r>
        <w:tab/>
      </w:r>
      <w:r w:rsidR="00294B94">
        <w:t>Clean</w:t>
      </w:r>
      <w:r>
        <w:t xml:space="preserve"> and even textured, </w:t>
      </w:r>
      <w:r w:rsidR="00294B94">
        <w:t>free from voids and sharp protrusions.</w:t>
      </w:r>
    </w:p>
    <w:p w14:paraId="02765867" w14:textId="77777777" w:rsidR="00294B94" w:rsidRDefault="00294B94" w:rsidP="00534C4D">
      <w:pPr>
        <w:pStyle w:val="NBSclause"/>
        <w:numPr>
          <w:ilvl w:val="0"/>
          <w:numId w:val="13"/>
        </w:numPr>
      </w:pPr>
      <w:r>
        <w:t>Condition at completion</w:t>
      </w:r>
      <w:r w:rsidR="005B55FB">
        <w:t xml:space="preserve"> </w:t>
      </w:r>
      <w:r>
        <w:t xml:space="preserve">: </w:t>
      </w:r>
    </w:p>
    <w:p w14:paraId="112A0671" w14:textId="77777777" w:rsidR="00294B94" w:rsidRDefault="00294B94">
      <w:pPr>
        <w:pStyle w:val="NBSsub-indent"/>
      </w:pPr>
      <w:r>
        <w:tab/>
      </w:r>
      <w:r>
        <w:tab/>
        <w:t>-</w:t>
      </w:r>
      <w:r>
        <w:tab/>
        <w:t>Neat, smooth and fully supported, dressed well into abutments and around intrusions.</w:t>
      </w:r>
    </w:p>
    <w:p w14:paraId="1445D82D" w14:textId="77777777" w:rsidR="00294B94" w:rsidRDefault="00294B94">
      <w:pPr>
        <w:pStyle w:val="NBSsub-indent"/>
      </w:pPr>
      <w:r>
        <w:tab/>
      </w:r>
      <w:r>
        <w:tab/>
        <w:t>-</w:t>
      </w:r>
      <w:r>
        <w:tab/>
        <w:t>Completely continuous.</w:t>
      </w:r>
    </w:p>
    <w:p w14:paraId="5682E687" w14:textId="77777777" w:rsidR="00294B94" w:rsidRDefault="00294B94">
      <w:pPr>
        <w:pStyle w:val="NBSsub-indent"/>
      </w:pPr>
      <w:r>
        <w:tab/>
      </w:r>
      <w:r>
        <w:tab/>
        <w:t>-</w:t>
      </w:r>
      <w:r>
        <w:tab/>
        <w:t>Undamaged. Prevent puncturing during following work.</w:t>
      </w:r>
    </w:p>
    <w:p w14:paraId="76D29B03" w14:textId="77777777" w:rsidR="00294B94" w:rsidRDefault="00294B94" w:rsidP="00534C4D">
      <w:pPr>
        <w:pStyle w:val="NBSclause"/>
        <w:numPr>
          <w:ilvl w:val="0"/>
          <w:numId w:val="14"/>
        </w:numPr>
      </w:pPr>
      <w:r>
        <w:t>Permanent overlying construction: Cover as soon as possible.</w:t>
      </w:r>
    </w:p>
    <w:p w14:paraId="0891B75B" w14:textId="77777777" w:rsidR="00CE543C" w:rsidRDefault="00CE543C" w:rsidP="00CE543C">
      <w:pPr>
        <w:pStyle w:val="NBSclause"/>
        <w:ind w:left="284" w:firstLine="0"/>
      </w:pPr>
    </w:p>
    <w:p w14:paraId="5933DBE0" w14:textId="77777777" w:rsidR="00CE543C" w:rsidRDefault="00CE543C">
      <w:pPr>
        <w:pStyle w:val="NBSclause"/>
        <w:tabs>
          <w:tab w:val="left" w:pos="720"/>
        </w:tabs>
        <w:rPr>
          <w:vanish/>
        </w:rPr>
      </w:pPr>
    </w:p>
    <w:p w14:paraId="3586F498" w14:textId="77777777" w:rsidR="00CE543C" w:rsidRDefault="00CE543C">
      <w:pPr>
        <w:pStyle w:val="NBSclause"/>
        <w:tabs>
          <w:tab w:val="left" w:pos="720"/>
        </w:tabs>
        <w:rPr>
          <w:vanish/>
        </w:rPr>
      </w:pPr>
    </w:p>
    <w:p w14:paraId="15624B5B" w14:textId="77777777" w:rsidR="00CE543C" w:rsidRDefault="00CE543C">
      <w:pPr>
        <w:pStyle w:val="NBSclause"/>
        <w:tabs>
          <w:tab w:val="left" w:pos="720"/>
        </w:tabs>
        <w:rPr>
          <w:vanish/>
        </w:rPr>
      </w:pPr>
    </w:p>
    <w:p w14:paraId="76F19741" w14:textId="77777777" w:rsidR="00294B94" w:rsidRPr="004E0C11" w:rsidRDefault="00294B94">
      <w:pPr>
        <w:pStyle w:val="NBSclause"/>
        <w:tabs>
          <w:tab w:val="left" w:pos="720"/>
        </w:tabs>
        <w:rPr>
          <w:lang w:val="fr-FR"/>
        </w:rPr>
      </w:pPr>
      <w:r w:rsidRPr="004E0C11">
        <w:rPr>
          <w:vanish/>
          <w:lang w:val="fr-FR"/>
        </w:rPr>
        <w:t>J40/</w:t>
      </w:r>
      <w:r w:rsidRPr="004E0C11">
        <w:rPr>
          <w:lang w:val="fr-FR"/>
        </w:rPr>
        <w:t>370 A</w:t>
      </w:r>
      <w:r w:rsidRPr="004E0C11">
        <w:rPr>
          <w:lang w:val="fr-FR"/>
        </w:rPr>
        <w:tab/>
        <w:t xml:space="preserve">PIPES, DUCTS, CABLES, ETC : </w:t>
      </w:r>
    </w:p>
    <w:p w14:paraId="2D449778" w14:textId="77777777" w:rsidR="00294B94" w:rsidRDefault="00294B94" w:rsidP="00534C4D">
      <w:pPr>
        <w:pStyle w:val="NBSclause"/>
        <w:numPr>
          <w:ilvl w:val="0"/>
          <w:numId w:val="14"/>
        </w:numPr>
        <w:tabs>
          <w:tab w:val="left" w:pos="720"/>
        </w:tabs>
      </w:pPr>
      <w:r>
        <w:t>Where these pass through sheeting, follow details as recommended for the purpose by the sheet manufacturer.</w:t>
      </w:r>
    </w:p>
    <w:p w14:paraId="3B739E00" w14:textId="77777777" w:rsidR="00557B7A" w:rsidRPr="00557B7A" w:rsidRDefault="00557B7A" w:rsidP="00557B7A"/>
    <w:p w14:paraId="5D8143CF" w14:textId="77777777" w:rsidR="00557B7A" w:rsidRPr="00557B7A" w:rsidRDefault="00557B7A" w:rsidP="00557B7A"/>
    <w:p w14:paraId="431345EC" w14:textId="77777777" w:rsidR="00557B7A" w:rsidRPr="00557B7A" w:rsidRDefault="00557B7A" w:rsidP="00557B7A"/>
    <w:p w14:paraId="556E53E3" w14:textId="77777777" w:rsidR="00557B7A" w:rsidRPr="00557B7A" w:rsidRDefault="00557B7A" w:rsidP="00557B7A"/>
    <w:p w14:paraId="04950D8D" w14:textId="77777777" w:rsidR="00557B7A" w:rsidRPr="00557B7A" w:rsidRDefault="00557B7A" w:rsidP="00557B7A"/>
    <w:p w14:paraId="653584C8" w14:textId="77777777" w:rsidR="00557B7A" w:rsidRPr="00557B7A" w:rsidRDefault="00557B7A" w:rsidP="00557B7A"/>
    <w:p w14:paraId="5133CD17" w14:textId="77777777" w:rsidR="00557B7A" w:rsidRDefault="00557B7A" w:rsidP="00557B7A">
      <w:pPr>
        <w:rPr>
          <w:rFonts w:ascii="Arial" w:hAnsi="Arial"/>
          <w:sz w:val="22"/>
        </w:rPr>
      </w:pPr>
    </w:p>
    <w:p w14:paraId="4B4FBC6D" w14:textId="77777777" w:rsidR="00557B7A" w:rsidRDefault="00557B7A" w:rsidP="00557B7A">
      <w:pPr>
        <w:jc w:val="right"/>
        <w:rPr>
          <w:rFonts w:ascii="Arial" w:hAnsi="Arial"/>
          <w:sz w:val="22"/>
        </w:rPr>
      </w:pPr>
    </w:p>
    <w:p w14:paraId="4CFC8FF7" w14:textId="77777777" w:rsidR="00557B7A" w:rsidRPr="00557B7A" w:rsidRDefault="00557B7A" w:rsidP="00557B7A"/>
    <w:sectPr w:rsidR="00557B7A" w:rsidRPr="00557B7A" w:rsidSect="00080CA4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59D7CC" w14:textId="77777777" w:rsidR="008E0788" w:rsidRDefault="008E0788">
      <w:r>
        <w:separator/>
      </w:r>
    </w:p>
  </w:endnote>
  <w:endnote w:type="continuationSeparator" w:id="0">
    <w:p w14:paraId="1A1D92EF" w14:textId="77777777" w:rsidR="008E0788" w:rsidRDefault="008E0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57246" w14:textId="77777777" w:rsidR="001877F9" w:rsidRDefault="001877F9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FSL – J30 / 110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20E05" w14:textId="77777777" w:rsidR="001877F9" w:rsidRDefault="001877F9">
    <w:pPr>
      <w:pStyle w:val="Footer"/>
      <w:rPr>
        <w:rFonts w:ascii="Arial" w:hAnsi="Arial"/>
        <w:color w:val="FF0000"/>
        <w:sz w:val="16"/>
      </w:rPr>
    </w:pPr>
    <w:r>
      <w:rPr>
        <w:rFonts w:ascii="Arial" w:hAnsi="Arial"/>
        <w:b/>
        <w:sz w:val="16"/>
      </w:rPr>
      <w:t>DOD / 01</w:t>
    </w:r>
    <w:r>
      <w:rPr>
        <w:rFonts w:ascii="Arial" w:hAnsi="Arial"/>
        <w:b/>
        <w:color w:val="FF0000"/>
        <w:sz w:val="16"/>
      </w:rPr>
      <w:t xml:space="preserve"> - </w:t>
    </w:r>
    <w:r w:rsidR="007D4714">
      <w:rPr>
        <w:rFonts w:ascii="Arial" w:hAnsi="Arial"/>
        <w:color w:val="FF0000"/>
        <w:sz w:val="16"/>
      </w:rPr>
      <w:t>J40 / 295 ( 1 of 1 ) 08 / 13</w:t>
    </w:r>
    <w:r>
      <w:rPr>
        <w:rFonts w:ascii="Arial" w:hAnsi="Arial"/>
        <w:color w:val="FF0000"/>
        <w:sz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2BE5ED" w14:textId="77777777" w:rsidR="008E0788" w:rsidRDefault="008E0788">
      <w:r>
        <w:separator/>
      </w:r>
    </w:p>
  </w:footnote>
  <w:footnote w:type="continuationSeparator" w:id="0">
    <w:p w14:paraId="1C88FC59" w14:textId="77777777" w:rsidR="008E0788" w:rsidRDefault="008E0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E7A70" w14:textId="77777777" w:rsidR="001877F9" w:rsidRDefault="001877F9">
    <w:pPr>
      <w:pStyle w:val="NBSclause"/>
      <w:tabs>
        <w:tab w:val="clear" w:pos="284"/>
        <w:tab w:val="right" w:pos="9356"/>
      </w:tabs>
    </w:pPr>
  </w:p>
  <w:p w14:paraId="5EFBFFEA" w14:textId="77777777" w:rsidR="001877F9" w:rsidRDefault="001877F9">
    <w:pPr>
      <w:pStyle w:val="NBSclause"/>
      <w:tabs>
        <w:tab w:val="clear" w:pos="284"/>
        <w:tab w:val="right" w:pos="9356"/>
      </w:tabs>
      <w:jc w:val="center"/>
      <w:rPr>
        <w:rFonts w:ascii="Times New Roman" w:hAnsi="Times New Roman"/>
        <w:b/>
        <w:sz w:val="32"/>
      </w:rPr>
    </w:pPr>
  </w:p>
  <w:p w14:paraId="04959D23" w14:textId="77777777" w:rsidR="001877F9" w:rsidRDefault="001877F9">
    <w:pPr>
      <w:jc w:val="center"/>
    </w:pPr>
    <w:r w:rsidRPr="00B3040B">
      <w:rPr>
        <w:noProof/>
      </w:rPr>
      <w:pict w14:anchorId="2CC9902C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32.25pt;margin-top:10.4pt;width:158.4pt;height:64.8pt;z-index:251657216" o:allowincell="f" strokecolor="white">
          <v:textbox style="mso-next-textbox:#_x0000_s2050">
            <w:txbxContent>
              <w:p w14:paraId="290BF0F2" w14:textId="77777777" w:rsidR="001877F9" w:rsidRDefault="001877F9">
                <w:pPr>
                  <w:jc w:val="center"/>
                  <w:rPr>
                    <w:b/>
                    <w:sz w:val="22"/>
                  </w:rPr>
                </w:pPr>
              </w:p>
              <w:p w14:paraId="4A272F69" w14:textId="77777777" w:rsidR="001877F9" w:rsidRDefault="001877F9">
                <w:pPr>
                  <w:pStyle w:val="NBSclause"/>
                  <w:tabs>
                    <w:tab w:val="clear" w:pos="284"/>
                    <w:tab w:val="right" w:pos="9356"/>
                  </w:tabs>
                  <w:ind w:left="677" w:hanging="677"/>
                  <w:jc w:val="center"/>
                  <w:rPr>
                    <w:rFonts w:ascii="Times New Roman" w:hAnsi="Times New Roman"/>
                    <w:b/>
                    <w:sz w:val="32"/>
                  </w:rPr>
                </w:pPr>
                <w:r>
                  <w:rPr>
                    <w:rFonts w:ascii="Times New Roman" w:hAnsi="Times New Roman"/>
                    <w:b/>
                    <w:sz w:val="32"/>
                  </w:rPr>
                  <w:t>RIW Limited</w:t>
                </w:r>
              </w:p>
              <w:p w14:paraId="5C52A22A" w14:textId="77777777" w:rsidR="001877F9" w:rsidRDefault="001877F9">
                <w:pPr>
                  <w:pStyle w:val="NBSclause"/>
                  <w:tabs>
                    <w:tab w:val="clear" w:pos="284"/>
                    <w:tab w:val="right" w:pos="9356"/>
                  </w:tabs>
                  <w:jc w:val="center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Tel : 01344  861988</w:t>
                </w:r>
              </w:p>
              <w:p w14:paraId="692408FC" w14:textId="77777777" w:rsidR="001877F9" w:rsidRDefault="001877F9">
                <w:pPr>
                  <w:jc w:val="center"/>
                  <w:rPr>
                    <w:b/>
                    <w:sz w:val="22"/>
                  </w:rPr>
                </w:pPr>
              </w:p>
              <w:p w14:paraId="2679A2AF" w14:textId="77777777" w:rsidR="001877F9" w:rsidRDefault="001877F9">
                <w:pPr>
                  <w:rPr>
                    <w:b/>
                    <w:sz w:val="22"/>
                  </w:rPr>
                </w:pPr>
              </w:p>
              <w:p w14:paraId="2362E613" w14:textId="77777777" w:rsidR="001877F9" w:rsidRDefault="001877F9">
                <w:pPr>
                  <w:jc w:val="center"/>
                  <w:rPr>
                    <w:b/>
                    <w:sz w:val="22"/>
                  </w:rPr>
                </w:pPr>
              </w:p>
            </w:txbxContent>
          </v:textbox>
        </v:shape>
      </w:pict>
    </w:r>
    <w:r>
      <w:object w:dxaOrig="1726" w:dyaOrig="1726" w14:anchorId="4BACB7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5pt;height:73.5pt" fillcolor="window">
          <v:imagedata r:id="rId1" o:title=""/>
        </v:shape>
        <o:OLEObject Type="Embed" ProgID="Word.Picture.8" ShapeID="_x0000_i1025" DrawAspect="Content" ObjectID="_1710231432" r:id="rId2"/>
      </w:object>
    </w:r>
    <w:r>
      <w:t xml:space="preserve">                                                                                                </w:t>
    </w:r>
    <w:r>
      <w:object w:dxaOrig="3001" w:dyaOrig="2026" w14:anchorId="3C0ABF0B">
        <v:shape id="_x0000_i1026" type="#_x0000_t75" style="width:117pt;height:69.75pt" fillcolor="window">
          <v:imagedata r:id="rId3" o:title=""/>
        </v:shape>
        <o:OLEObject Type="Embed" ProgID="Word.Picture.8" ShapeID="_x0000_i1026" DrawAspect="Content" ObjectID="_1710231433" r:id="rId4"/>
      </w:object>
    </w:r>
  </w:p>
  <w:p w14:paraId="7AB9F51E" w14:textId="77777777" w:rsidR="001877F9" w:rsidRDefault="001877F9">
    <w:pPr>
      <w:pStyle w:val="NBSclause"/>
      <w:tabs>
        <w:tab w:val="clear" w:pos="284"/>
        <w:tab w:val="right" w:pos="935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D5DB5" w14:textId="77777777" w:rsidR="001877F9" w:rsidRDefault="00557B7A">
    <w:pPr>
      <w:pStyle w:val="NBSclause"/>
      <w:tabs>
        <w:tab w:val="clear" w:pos="284"/>
        <w:tab w:val="right" w:pos="9356"/>
      </w:tabs>
      <w:jc w:val="center"/>
      <w:rPr>
        <w:rFonts w:ascii="Times New Roman" w:hAnsi="Times New Roman"/>
        <w:b/>
        <w:sz w:val="32"/>
      </w:rPr>
    </w:pPr>
    <w:r>
      <w:rPr>
        <w:noProof/>
      </w:rPr>
      <w:pict w14:anchorId="034FD7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.2pt;margin-top:-26.75pt;width:451.55pt;height:63pt;z-index:-251658240">
          <v:imagedata r:id="rId1" o:title=""/>
        </v:shape>
      </w:pict>
    </w:r>
  </w:p>
  <w:p w14:paraId="49A6738F" w14:textId="4909F46B" w:rsidR="001877F9" w:rsidRDefault="00F73A12" w:rsidP="00080CA4">
    <w:r>
      <w:t xml:space="preserve">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67F5B"/>
    <w:multiLevelType w:val="hybridMultilevel"/>
    <w:tmpl w:val="245EA6BE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A3C44D8"/>
    <w:multiLevelType w:val="hybridMultilevel"/>
    <w:tmpl w:val="996C6CCA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1324FDD"/>
    <w:multiLevelType w:val="hybridMultilevel"/>
    <w:tmpl w:val="14F6A474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ECD5459"/>
    <w:multiLevelType w:val="hybridMultilevel"/>
    <w:tmpl w:val="ACC0CD28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7813424"/>
    <w:multiLevelType w:val="hybridMultilevel"/>
    <w:tmpl w:val="68D2A1C8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7144B91"/>
    <w:multiLevelType w:val="hybridMultilevel"/>
    <w:tmpl w:val="7D98A74C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6295097"/>
    <w:multiLevelType w:val="hybridMultilevel"/>
    <w:tmpl w:val="89DE9A8E"/>
    <w:lvl w:ilvl="0" w:tplc="615EB5B2">
      <w:start w:val="5"/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090001">
      <w:start w:val="1"/>
      <w:numFmt w:val="bullet"/>
      <w:lvlText w:val=""/>
      <w:lvlJc w:val="left"/>
      <w:pPr>
        <w:tabs>
          <w:tab w:val="num" w:pos="1755"/>
        </w:tabs>
        <w:ind w:left="1755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49D94628"/>
    <w:multiLevelType w:val="hybridMultilevel"/>
    <w:tmpl w:val="A600B764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21F2A2B"/>
    <w:multiLevelType w:val="hybridMultilevel"/>
    <w:tmpl w:val="BB4604C8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A7E6B9E"/>
    <w:multiLevelType w:val="hybridMultilevel"/>
    <w:tmpl w:val="5A7A9406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ADD2B7A"/>
    <w:multiLevelType w:val="hybridMultilevel"/>
    <w:tmpl w:val="6122B1EA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539179A"/>
    <w:multiLevelType w:val="hybridMultilevel"/>
    <w:tmpl w:val="5412D038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615EB5B2">
      <w:start w:val="5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1966517"/>
    <w:multiLevelType w:val="hybridMultilevel"/>
    <w:tmpl w:val="72721D7A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ED61ADB"/>
    <w:multiLevelType w:val="hybridMultilevel"/>
    <w:tmpl w:val="E2AEB6C0"/>
    <w:lvl w:ilvl="0" w:tplc="1D522E16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9"/>
  </w:num>
  <w:num w:numId="5">
    <w:abstractNumId w:val="0"/>
  </w:num>
  <w:num w:numId="6">
    <w:abstractNumId w:val="5"/>
  </w:num>
  <w:num w:numId="7">
    <w:abstractNumId w:val="4"/>
  </w:num>
  <w:num w:numId="8">
    <w:abstractNumId w:val="12"/>
  </w:num>
  <w:num w:numId="9">
    <w:abstractNumId w:val="3"/>
  </w:num>
  <w:num w:numId="10">
    <w:abstractNumId w:val="13"/>
  </w:num>
  <w:num w:numId="11">
    <w:abstractNumId w:val="7"/>
  </w:num>
  <w:num w:numId="12">
    <w:abstractNumId w:val="1"/>
  </w:num>
  <w:num w:numId="13">
    <w:abstractNumId w:val="2"/>
  </w:num>
  <w:num w:numId="14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55FB"/>
    <w:rsid w:val="00080CA4"/>
    <w:rsid w:val="001327E8"/>
    <w:rsid w:val="001877F9"/>
    <w:rsid w:val="001A6FB8"/>
    <w:rsid w:val="001C04FF"/>
    <w:rsid w:val="00294B94"/>
    <w:rsid w:val="002A7193"/>
    <w:rsid w:val="002E32C7"/>
    <w:rsid w:val="00375F3A"/>
    <w:rsid w:val="003D0369"/>
    <w:rsid w:val="004E0C11"/>
    <w:rsid w:val="004E1172"/>
    <w:rsid w:val="005047D7"/>
    <w:rsid w:val="00534C4D"/>
    <w:rsid w:val="00557B7A"/>
    <w:rsid w:val="00590C35"/>
    <w:rsid w:val="005B55FB"/>
    <w:rsid w:val="005E12D6"/>
    <w:rsid w:val="00633BE3"/>
    <w:rsid w:val="00652D75"/>
    <w:rsid w:val="00696D77"/>
    <w:rsid w:val="006E24E2"/>
    <w:rsid w:val="007D07C8"/>
    <w:rsid w:val="007D4714"/>
    <w:rsid w:val="008B6C91"/>
    <w:rsid w:val="008C6A14"/>
    <w:rsid w:val="008E0788"/>
    <w:rsid w:val="008E71C2"/>
    <w:rsid w:val="0090498E"/>
    <w:rsid w:val="00967C16"/>
    <w:rsid w:val="009A5C0A"/>
    <w:rsid w:val="009D3DEF"/>
    <w:rsid w:val="00A063D6"/>
    <w:rsid w:val="00A33E7B"/>
    <w:rsid w:val="00B3040B"/>
    <w:rsid w:val="00B9181D"/>
    <w:rsid w:val="00BF1EC5"/>
    <w:rsid w:val="00C66D52"/>
    <w:rsid w:val="00CB5D0D"/>
    <w:rsid w:val="00CE543C"/>
    <w:rsid w:val="00DD58FC"/>
    <w:rsid w:val="00EA4251"/>
    <w:rsid w:val="00ED46A6"/>
    <w:rsid w:val="00EE3362"/>
    <w:rsid w:val="00F73A12"/>
    <w:rsid w:val="00F9509E"/>
    <w:rsid w:val="00FA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A4B5614"/>
  <w15:chartTrackingRefBased/>
  <w15:docId w15:val="{8CD25790-6ADC-41CF-ACE6-8355361E1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0369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D0369"/>
    <w:pPr>
      <w:tabs>
        <w:tab w:val="center" w:pos="4320"/>
        <w:tab w:val="right" w:pos="8640"/>
      </w:tabs>
    </w:pPr>
  </w:style>
  <w:style w:type="paragraph" w:customStyle="1" w:styleId="NBSclause">
    <w:name w:val="NBS clause"/>
    <w:basedOn w:val="Normal"/>
    <w:rsid w:val="003D0369"/>
    <w:pPr>
      <w:tabs>
        <w:tab w:val="left" w:pos="284"/>
        <w:tab w:val="left" w:pos="680"/>
      </w:tabs>
      <w:ind w:left="680" w:hanging="680"/>
    </w:pPr>
    <w:rPr>
      <w:rFonts w:ascii="Arial" w:hAnsi="Arial"/>
      <w:sz w:val="22"/>
    </w:rPr>
  </w:style>
  <w:style w:type="paragraph" w:customStyle="1" w:styleId="Style1">
    <w:name w:val="Style1"/>
    <w:basedOn w:val="Normal"/>
    <w:rsid w:val="003D0369"/>
    <w:pPr>
      <w:tabs>
        <w:tab w:val="left" w:pos="284"/>
        <w:tab w:val="left" w:pos="680"/>
      </w:tabs>
      <w:ind w:left="680" w:hanging="680"/>
    </w:pPr>
    <w:rPr>
      <w:rFonts w:ascii="Arial" w:hAnsi="Arial"/>
      <w:b/>
      <w:sz w:val="24"/>
    </w:rPr>
  </w:style>
  <w:style w:type="paragraph" w:customStyle="1" w:styleId="NBSheading">
    <w:name w:val="NBS heading"/>
    <w:basedOn w:val="Normal"/>
    <w:rsid w:val="003D0369"/>
    <w:pPr>
      <w:tabs>
        <w:tab w:val="left" w:pos="284"/>
        <w:tab w:val="left" w:pos="680"/>
      </w:tabs>
      <w:ind w:left="680" w:hanging="680"/>
    </w:pPr>
    <w:rPr>
      <w:rFonts w:ascii="Arial" w:hAnsi="Arial"/>
      <w:b/>
      <w:sz w:val="24"/>
    </w:rPr>
  </w:style>
  <w:style w:type="paragraph" w:customStyle="1" w:styleId="NBSminorclause">
    <w:name w:val="NBS minor clause"/>
    <w:basedOn w:val="Normal"/>
    <w:rsid w:val="003D0369"/>
    <w:pPr>
      <w:tabs>
        <w:tab w:val="left" w:pos="187"/>
      </w:tabs>
      <w:ind w:left="680" w:hanging="680"/>
    </w:pPr>
    <w:rPr>
      <w:rFonts w:ascii="Arial" w:hAnsi="Arial"/>
      <w:sz w:val="22"/>
    </w:rPr>
  </w:style>
  <w:style w:type="paragraph" w:customStyle="1" w:styleId="NBSsub-indent">
    <w:name w:val="NBS sub-indent"/>
    <w:basedOn w:val="Normal"/>
    <w:rsid w:val="003D0369"/>
    <w:pPr>
      <w:tabs>
        <w:tab w:val="left" w:pos="284"/>
        <w:tab w:val="left" w:pos="680"/>
        <w:tab w:val="left" w:pos="964"/>
      </w:tabs>
      <w:ind w:left="964" w:hanging="964"/>
    </w:pPr>
    <w:rPr>
      <w:rFonts w:ascii="Arial" w:hAnsi="Arial"/>
      <w:sz w:val="22"/>
    </w:rPr>
  </w:style>
  <w:style w:type="paragraph" w:styleId="Footer">
    <w:name w:val="footer"/>
    <w:basedOn w:val="Normal"/>
    <w:rsid w:val="003D0369"/>
    <w:pPr>
      <w:tabs>
        <w:tab w:val="center" w:pos="4320"/>
        <w:tab w:val="right" w:pos="8640"/>
      </w:tabs>
    </w:pPr>
  </w:style>
  <w:style w:type="character" w:styleId="Hyperlink">
    <w:name w:val="Hyperlink"/>
    <w:rsid w:val="003D0369"/>
    <w:rPr>
      <w:color w:val="0000FF"/>
      <w:u w:val="single"/>
    </w:rPr>
  </w:style>
  <w:style w:type="character" w:styleId="Strong">
    <w:name w:val="Strong"/>
    <w:qFormat/>
    <w:rsid w:val="003D0369"/>
    <w:rPr>
      <w:b/>
    </w:rPr>
  </w:style>
  <w:style w:type="character" w:styleId="FollowedHyperlink">
    <w:name w:val="FollowedHyperlink"/>
    <w:rsid w:val="003D0369"/>
    <w:rPr>
      <w:color w:val="800080"/>
      <w:u w:val="single"/>
    </w:rPr>
  </w:style>
  <w:style w:type="paragraph" w:styleId="BalloonText">
    <w:name w:val="Balloon Text"/>
    <w:basedOn w:val="Normal"/>
    <w:semiHidden/>
    <w:rsid w:val="00CE54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iw.co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technical@riw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bsw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32780B77EA7499B452E91E7C5BD6A" ma:contentTypeVersion="16" ma:contentTypeDescription="Create a new document." ma:contentTypeScope="" ma:versionID="a0a0377d6b698dd878139f3c544636e6">
  <xsd:schema xmlns:xsd="http://www.w3.org/2001/XMLSchema" xmlns:xs="http://www.w3.org/2001/XMLSchema" xmlns:p="http://schemas.microsoft.com/office/2006/metadata/properties" xmlns:ns2="9dec49f7-c024-4feb-947f-9d0aa81bb0cf" xmlns:ns3="a32cdce4-c5c0-40d3-842e-4f075a83fd3d" xmlns:ns4="32e76ae8-5d97-4d99-81a9-854f99c56da5" targetNamespace="http://schemas.microsoft.com/office/2006/metadata/properties" ma:root="true" ma:fieldsID="97f0d379addb4ea7c96ab15c3c216aea" ns2:_="" ns3:_="" ns4:_="">
    <xsd:import namespace="9dec49f7-c024-4feb-947f-9d0aa81bb0cf"/>
    <xsd:import namespace="a32cdce4-c5c0-40d3-842e-4f075a83fd3d"/>
    <xsd:import namespace="32e76ae8-5d97-4d99-81a9-854f99c56d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c49f7-c024-4feb-947f-9d0aa81bb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e21f4d-8792-41e1-8db2-a39daa4f7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cdce4-c5c0-40d3-842e-4f075a83fd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76ae8-5d97-4d99-81a9-854f99c56da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1f181f1-26ea-409f-872f-a014fd40c42e}" ma:internalName="TaxCatchAll" ma:showField="CatchAllData" ma:web="a32cdce4-c5c0-40d3-842e-4f075a83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ec49f7-c024-4feb-947f-9d0aa81bb0cf">
      <Terms xmlns="http://schemas.microsoft.com/office/infopath/2007/PartnerControls"/>
    </lcf76f155ced4ddcb4097134ff3c332f>
    <TaxCatchAll xmlns="32e76ae8-5d97-4d99-81a9-854f99c56da5" xsi:nil="true"/>
  </documentManagement>
</p:properties>
</file>

<file path=customXml/itemProps1.xml><?xml version="1.0" encoding="utf-8"?>
<ds:datastoreItem xmlns:ds="http://schemas.openxmlformats.org/officeDocument/2006/customXml" ds:itemID="{92C6007D-6C0B-43F0-85B9-0BB858A38B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799E10-CA03-4EAC-94D9-E76F4DFB933F}"/>
</file>

<file path=customXml/itemProps3.xml><?xml version="1.0" encoding="utf-8"?>
<ds:datastoreItem xmlns:ds="http://schemas.openxmlformats.org/officeDocument/2006/customXml" ds:itemID="{BF01E022-64C0-4FB6-B28D-A94B3244E9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Nbsws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J30</vt:lpstr>
    </vt:vector>
  </TitlesOfParts>
  <Company>Elonex Installed</Company>
  <LinksUpToDate>false</LinksUpToDate>
  <CharactersWithSpaces>1429</CharactersWithSpaces>
  <SharedDoc>false</SharedDoc>
  <HLinks>
    <vt:vector size="12" baseType="variant">
      <vt:variant>
        <vt:i4>524301</vt:i4>
      </vt:variant>
      <vt:variant>
        <vt:i4>3</vt:i4>
      </vt:variant>
      <vt:variant>
        <vt:i4>0</vt:i4>
      </vt:variant>
      <vt:variant>
        <vt:i4>5</vt:i4>
      </vt:variant>
      <vt:variant>
        <vt:lpwstr>http://www.riw.co.uk/</vt:lpwstr>
      </vt:variant>
      <vt:variant>
        <vt:lpwstr/>
      </vt:variant>
      <vt:variant>
        <vt:i4>3604562</vt:i4>
      </vt:variant>
      <vt:variant>
        <vt:i4>0</vt:i4>
      </vt:variant>
      <vt:variant>
        <vt:i4>0</vt:i4>
      </vt:variant>
      <vt:variant>
        <vt:i4>5</vt:i4>
      </vt:variant>
      <vt:variant>
        <vt:lpwstr>mailto:technical@riw.co.uk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J30</dc:title>
  <dc:subject/>
  <dc:creator>Gillian Farnell</dc:creator>
  <cp:keywords/>
  <cp:lastModifiedBy>Ajibola-Taylor, Adedunmola</cp:lastModifiedBy>
  <cp:revision>2</cp:revision>
  <cp:lastPrinted>2012-08-01T13:05:00Z</cp:lastPrinted>
  <dcterms:created xsi:type="dcterms:W3CDTF">2022-03-31T10:30:00Z</dcterms:created>
  <dcterms:modified xsi:type="dcterms:W3CDTF">2022-03-31T10:30:00Z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0x01010013532780B77EA7499B452E91E7C5BD6A</vt:lpwstr>
  </property>
</Properties>
</file>